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0BF" w:rsidRDefault="00A140B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140BF" w:rsidRDefault="00A140BF">
      <w:pPr>
        <w:pStyle w:val="ConsPlusNormal"/>
        <w:jc w:val="both"/>
        <w:outlineLvl w:val="0"/>
      </w:pPr>
    </w:p>
    <w:p w:rsidR="00A140BF" w:rsidRDefault="00A140BF">
      <w:pPr>
        <w:pStyle w:val="ConsPlusTitle"/>
        <w:jc w:val="center"/>
      </w:pPr>
      <w:r>
        <w:t>МИНИСТЕРСТВО ФИНАНСОВ РОССИЙСКОЙ ФЕДЕРАЦИИ</w:t>
      </w:r>
    </w:p>
    <w:p w:rsidR="00A140BF" w:rsidRDefault="00A140BF">
      <w:pPr>
        <w:pStyle w:val="ConsPlusTitle"/>
        <w:jc w:val="center"/>
      </w:pPr>
    </w:p>
    <w:p w:rsidR="00A140BF" w:rsidRDefault="00A140BF">
      <w:pPr>
        <w:pStyle w:val="ConsPlusTitle"/>
        <w:jc w:val="center"/>
      </w:pPr>
      <w:r>
        <w:t>ФЕДЕРАЛЬНОЕ КАЗНАЧЕЙСТВО</w:t>
      </w:r>
    </w:p>
    <w:p w:rsidR="00A140BF" w:rsidRDefault="00A140BF">
      <w:pPr>
        <w:pStyle w:val="ConsPlusTitle"/>
        <w:jc w:val="center"/>
      </w:pPr>
    </w:p>
    <w:p w:rsidR="00A140BF" w:rsidRDefault="00A140BF">
      <w:pPr>
        <w:pStyle w:val="ConsPlusTitle"/>
        <w:jc w:val="center"/>
      </w:pPr>
      <w:r>
        <w:t>ПРИКАЗ</w:t>
      </w:r>
    </w:p>
    <w:p w:rsidR="00A140BF" w:rsidRDefault="00A140BF">
      <w:pPr>
        <w:pStyle w:val="ConsPlusTitle"/>
        <w:jc w:val="center"/>
      </w:pPr>
      <w:r>
        <w:t>от 17 мая 2016 г. N 151</w:t>
      </w:r>
    </w:p>
    <w:p w:rsidR="00A140BF" w:rsidRDefault="00A140BF">
      <w:pPr>
        <w:pStyle w:val="ConsPlusTitle"/>
        <w:jc w:val="center"/>
      </w:pPr>
    </w:p>
    <w:p w:rsidR="00A140BF" w:rsidRDefault="00A140BF">
      <w:pPr>
        <w:pStyle w:val="ConsPlusTitle"/>
        <w:jc w:val="center"/>
      </w:pPr>
      <w:r>
        <w:t>О ДОЛЖНОСТНЫХ ЛИЦАХ ФЕДЕРАЛЬНОГО КАЗНАЧЕЙСТВА,</w:t>
      </w:r>
    </w:p>
    <w:p w:rsidR="00A140BF" w:rsidRDefault="00A140BF">
      <w:pPr>
        <w:pStyle w:val="ConsPlusTitle"/>
        <w:jc w:val="center"/>
      </w:pPr>
      <w:r>
        <w:t xml:space="preserve">УПОЛНОМОЧЕННЫХ РАССМАТРИВАТЬ ДЕЛА </w:t>
      </w:r>
      <w:proofErr w:type="gramStart"/>
      <w:r>
        <w:t>ОБ</w:t>
      </w:r>
      <w:proofErr w:type="gramEnd"/>
      <w:r>
        <w:t xml:space="preserve"> АДМИНИСТРАТИВНЫХ</w:t>
      </w:r>
    </w:p>
    <w:p w:rsidR="00A140BF" w:rsidRDefault="00A140BF">
      <w:pPr>
        <w:pStyle w:val="ConsPlusTitle"/>
        <w:jc w:val="center"/>
      </w:pPr>
      <w:proofErr w:type="gramStart"/>
      <w:r>
        <w:t>ПРАВОНАРУШЕНИЯХ</w:t>
      </w:r>
      <w:proofErr w:type="gramEnd"/>
    </w:p>
    <w:p w:rsidR="00A140BF" w:rsidRDefault="00A140B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140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40BF" w:rsidRDefault="00A140B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22.11.2016 </w:t>
            </w:r>
            <w:hyperlink r:id="rId6" w:history="1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140BF" w:rsidRDefault="00A140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30.12.2016 </w:t>
            </w:r>
            <w:hyperlink r:id="rId7" w:history="1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08.11.2017 </w:t>
            </w:r>
            <w:hyperlink r:id="rId8" w:history="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40BF" w:rsidRDefault="00A140BF">
      <w:pPr>
        <w:pStyle w:val="ConsPlusNormal"/>
        <w:jc w:val="both"/>
      </w:pPr>
    </w:p>
    <w:p w:rsidR="00A140BF" w:rsidRDefault="00A140BF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9" w:history="1">
        <w:r>
          <w:rPr>
            <w:color w:val="0000FF"/>
          </w:rPr>
          <w:t>части 2 статьи 23.7</w:t>
        </w:r>
      </w:hyperlink>
      <w:r>
        <w:t xml:space="preserve"> Кодекса Российской Федерации об административных правонарушениях (Собрание законодательства Российской Федерации, 2002, N 1, ст. 1; 2005, N 1, ст. 9; </w:t>
      </w:r>
      <w:proofErr w:type="gramStart"/>
      <w:r>
        <w:t xml:space="preserve">2013, N 31, ст. 4191) и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декабря 2004 г. N 703 "О Федеральном казначействе" (Собрание законодательства Российской Федерации, 2004, N 49, ст. 4908) приказываю:</w:t>
      </w:r>
      <w:proofErr w:type="gramEnd"/>
    </w:p>
    <w:p w:rsidR="00A140BF" w:rsidRDefault="00A140BF">
      <w:pPr>
        <w:pStyle w:val="ConsPlusNormal"/>
        <w:spacing w:before="220"/>
        <w:ind w:firstLine="540"/>
        <w:jc w:val="both"/>
      </w:pPr>
      <w:r>
        <w:t>1. Установить, что рассмотрение дел об административных правонарушениях в центральном аппарате Федерального казначейства осуществляют: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>начальник Юридического управления Федерального казначейства С.Н. Сауль;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>заместитель начальника Юридического управления Федерального казначейства Е.А. Гринько.</w:t>
      </w:r>
    </w:p>
    <w:p w:rsidR="00A140BF" w:rsidRDefault="00A140BF">
      <w:pPr>
        <w:pStyle w:val="ConsPlusNormal"/>
        <w:spacing w:before="220"/>
        <w:ind w:firstLine="540"/>
        <w:jc w:val="both"/>
      </w:pPr>
      <w:bookmarkStart w:id="0" w:name="P18"/>
      <w:bookmarkEnd w:id="0"/>
      <w:r>
        <w:t>2. Должностному лицу центрального аппарата Федерального казначейства, составившему протокол об административном правонарушении, в течение трех суток с момента его составления направлять протокол и материалы дела об административном правонарушении в Юридическое управление Федерального казначейства.</w:t>
      </w:r>
    </w:p>
    <w:p w:rsidR="00A140BF" w:rsidRDefault="00A140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Казначейства России от 22.11.2016 N 430)</w:t>
      </w:r>
    </w:p>
    <w:p w:rsidR="00A140BF" w:rsidRDefault="00A140BF">
      <w:pPr>
        <w:pStyle w:val="ConsPlusNormal"/>
        <w:spacing w:before="220"/>
        <w:ind w:firstLine="540"/>
        <w:jc w:val="both"/>
      </w:pPr>
      <w:proofErr w:type="gramStart"/>
      <w:r>
        <w:t>Дело об административном правонарушении в подшитом виде с описью содержащихся в нем документов направляется должностным лицом, составившим протокол об административном правонарушении, в Юридическое управление Федерального казначейства сопроводительным письмом на бумажном носителе, при этом в прикладном программном обеспечении "Автоматизированная система документооборота "LanDocs" регистрируется сопроводительное письмо с приложением файла протокола об административном правонарушении в форме электронного текстового документа.</w:t>
      </w:r>
      <w:proofErr w:type="gramEnd"/>
    </w:p>
    <w:p w:rsidR="00A140BF" w:rsidRDefault="00A140BF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Казначейства России от 08.11.2017 N 301)</w:t>
      </w:r>
    </w:p>
    <w:p w:rsidR="00A140BF" w:rsidRDefault="00A140BF">
      <w:pPr>
        <w:pStyle w:val="ConsPlusNormal"/>
        <w:spacing w:before="220"/>
        <w:ind w:firstLine="540"/>
        <w:jc w:val="both"/>
      </w:pPr>
      <w:bookmarkStart w:id="1" w:name="P22"/>
      <w:bookmarkEnd w:id="1"/>
      <w:r>
        <w:t>3. Установить, что рассмотрение дел об административных правонарушениях в территориальных органах Федерального казначейства (за исключением Межрегионального операционного управления Федерального казначейства) осуществляют руководители территориальных органов Федерального казначейства и их заместители, уполномоченные соответствующим приказом территориального органа Федерального казначейства.</w:t>
      </w:r>
    </w:p>
    <w:p w:rsidR="00A140BF" w:rsidRDefault="00A140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Казначейства России от 30.12.2016 N 515)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 xml:space="preserve">4. Руководителям территориальных органов Федерального казначейства (за исключением </w:t>
      </w:r>
      <w:r>
        <w:lastRenderedPageBreak/>
        <w:t xml:space="preserve">Межрегионального операционного управления Федерального казначейства) обеспечить направление должностными лицами территориальных органов Федерального казначейства, составившими протокол об административном правонарушении, лицам, указанным в </w:t>
      </w:r>
      <w:hyperlink w:anchor="P22" w:history="1">
        <w:r>
          <w:rPr>
            <w:color w:val="0000FF"/>
          </w:rPr>
          <w:t>пункте 3</w:t>
        </w:r>
      </w:hyperlink>
      <w:r>
        <w:t xml:space="preserve"> настоящего приказа, протокола и материалов дел об административных правонарушениях в течение трех суток с момента составления протокола.</w:t>
      </w:r>
    </w:p>
    <w:p w:rsidR="00A140BF" w:rsidRDefault="00A140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Казначейства России от 30.12.2016 N 515)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 xml:space="preserve">Абзац второй исключен с 1 января 2018 года. - </w:t>
      </w:r>
      <w:hyperlink r:id="rId15" w:history="1">
        <w:r>
          <w:rPr>
            <w:color w:val="0000FF"/>
          </w:rPr>
          <w:t>Приказ</w:t>
        </w:r>
      </w:hyperlink>
      <w:r>
        <w:t xml:space="preserve"> Казначейства России от 08.11.2017 N 301.</w:t>
      </w:r>
    </w:p>
    <w:p w:rsidR="00A140BF" w:rsidRDefault="00A140BF">
      <w:pPr>
        <w:pStyle w:val="ConsPlusNormal"/>
        <w:jc w:val="both"/>
      </w:pPr>
      <w:r>
        <w:t xml:space="preserve">(п. 4 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Казначейства России от 22.11.2016 N 430)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 xml:space="preserve">4.1. Руководителю Межрегионального операционного управления Федерального казначейства (Н.М. Горина) обеспечить направление должностными лицами Межрегионального операционного управления Федерального казначейства, составившими протокол об административном правонарушении, протоколов и материалов дел об административных правонарушениях в Юридическое управление Федерального казначейства в порядке и сроки, установленные </w:t>
      </w:r>
      <w:hyperlink w:anchor="P18" w:history="1">
        <w:r>
          <w:rPr>
            <w:color w:val="0000FF"/>
          </w:rPr>
          <w:t>пунктом 2</w:t>
        </w:r>
      </w:hyperlink>
      <w:r>
        <w:t xml:space="preserve"> настоящего приказа.</w:t>
      </w:r>
    </w:p>
    <w:p w:rsidR="00A140BF" w:rsidRDefault="00A140BF">
      <w:pPr>
        <w:pStyle w:val="ConsPlusNormal"/>
        <w:jc w:val="both"/>
      </w:pPr>
      <w:r>
        <w:t xml:space="preserve">(п. 4.1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Приказом</w:t>
        </w:r>
      </w:hyperlink>
      <w:r>
        <w:t xml:space="preserve"> Казначейства России от 30.12.2016 N 515)</w:t>
      </w:r>
    </w:p>
    <w:p w:rsidR="00A140BF" w:rsidRDefault="00A140BF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A140BF" w:rsidRDefault="00A140BF">
      <w:pPr>
        <w:pStyle w:val="ConsPlusNormal"/>
        <w:jc w:val="both"/>
      </w:pPr>
    </w:p>
    <w:p w:rsidR="00A140BF" w:rsidRDefault="00A140BF">
      <w:pPr>
        <w:pStyle w:val="ConsPlusNormal"/>
        <w:jc w:val="right"/>
      </w:pPr>
      <w:r>
        <w:t>Руководитель</w:t>
      </w:r>
    </w:p>
    <w:p w:rsidR="00A140BF" w:rsidRDefault="00A140BF">
      <w:pPr>
        <w:pStyle w:val="ConsPlusNormal"/>
        <w:jc w:val="right"/>
      </w:pPr>
      <w:r>
        <w:t>Р.Е.АРТЮХИН</w:t>
      </w:r>
    </w:p>
    <w:p w:rsidR="00A140BF" w:rsidRDefault="00A140BF">
      <w:pPr>
        <w:pStyle w:val="ConsPlusNormal"/>
        <w:jc w:val="both"/>
      </w:pPr>
    </w:p>
    <w:p w:rsidR="00A140BF" w:rsidRDefault="00A140BF">
      <w:pPr>
        <w:pStyle w:val="ConsPlusNormal"/>
        <w:jc w:val="both"/>
      </w:pPr>
    </w:p>
    <w:p w:rsidR="00A140BF" w:rsidRDefault="00A140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4B2D" w:rsidRDefault="00C44B2D">
      <w:bookmarkStart w:id="2" w:name="_GoBack"/>
      <w:bookmarkEnd w:id="2"/>
    </w:p>
    <w:sectPr w:rsidR="00C44B2D" w:rsidSect="00C72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BF"/>
    <w:rsid w:val="00A140BF"/>
    <w:rsid w:val="00C4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4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4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4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4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BD1F4B74731D4C2F672B7BB495BF9B544139A51F647A1F3C57A55404D6EF3B95A0D13B422D782B4ACBw6e8M" TargetMode="External"/><Relationship Id="rId13" Type="http://schemas.openxmlformats.org/officeDocument/2006/relationships/hyperlink" Target="consultantplus://offline/ref=0FBD1F4B74731D4C2F672B7BB495BF9B544139A51E6071113C57A55404D6EF3B95A0D13B422D782B4ACBw6e6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BD1F4B74731D4C2F672B7BB495BF9B544139A51E6071113C57A55404D6EF3B95A0D13B422D782B4ACBw6e8M" TargetMode="External"/><Relationship Id="rId12" Type="http://schemas.openxmlformats.org/officeDocument/2006/relationships/hyperlink" Target="consultantplus://offline/ref=0FBD1F4B74731D4C2F672B7BB495BF9B544139A51F647A1F3C57A55404D6EF3B95A0D13B422D782B4ACBw6e9M" TargetMode="External"/><Relationship Id="rId17" Type="http://schemas.openxmlformats.org/officeDocument/2006/relationships/hyperlink" Target="consultantplus://offline/ref=0FBD1F4B74731D4C2F672B7BB495BF9B544139A51E6071113C57A55404D6EF3B95A0D13B422D782B4ACAw6eC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FBD1F4B74731D4C2F672B7BB495BF9B544139A51E6276173C57A55404D6EF3B95A0D13B422D782B4ACBw6e7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BD1F4B74731D4C2F672B7BB495BF9B544139A51E6276173C57A55404D6EF3B95A0D13B422D782B4ACBw6e8M" TargetMode="External"/><Relationship Id="rId11" Type="http://schemas.openxmlformats.org/officeDocument/2006/relationships/hyperlink" Target="consultantplus://offline/ref=0FBD1F4B74731D4C2F672B7BB495BF9B544139A51E6276173C57A55404D6EF3B95A0D13B422D782B4ACBw6e9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FBD1F4B74731D4C2F672B7BB495BF9B544139A51F647A1F3C57A55404D6EF3B95A0D13B422D782B4ACBw6e7M" TargetMode="External"/><Relationship Id="rId10" Type="http://schemas.openxmlformats.org/officeDocument/2006/relationships/hyperlink" Target="consultantplus://offline/ref=0FBD1F4B74731D4C2F67346CB197E1945E1632AD1F6378406B55F4010AwDe3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BD1F4B74731D4C2F67346CB197E1945E163DA41A6378406B55F4010AD3E76BDDB09F7E4F2F7829w4e2M" TargetMode="External"/><Relationship Id="rId14" Type="http://schemas.openxmlformats.org/officeDocument/2006/relationships/hyperlink" Target="consultantplus://offline/ref=0FBD1F4B74731D4C2F672B7BB495BF9B544139A51E6071113C57A55404D6EF3B95A0D13B422D782B4ACAw6e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Ирина Владимировна</dc:creator>
  <cp:lastModifiedBy>Карпова Ирина Владимировна</cp:lastModifiedBy>
  <cp:revision>1</cp:revision>
  <dcterms:created xsi:type="dcterms:W3CDTF">2018-03-01T12:30:00Z</dcterms:created>
  <dcterms:modified xsi:type="dcterms:W3CDTF">2018-03-01T12:31:00Z</dcterms:modified>
</cp:coreProperties>
</file>